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sz w:val="50"/>
          <w:szCs w:val="50"/>
        </w:rPr>
      </w:pPr>
      <w:r w:rsidDel="00000000" w:rsidR="00000000" w:rsidRPr="00000000">
        <w:rPr>
          <w:rFonts w:ascii="Playfair Display" w:cs="Playfair Display" w:eastAsia="Playfair Display" w:hAnsi="Playfair Display"/>
          <w:sz w:val="50"/>
          <w:szCs w:val="50"/>
          <w:rtl w:val="0"/>
        </w:rPr>
        <w:t xml:space="preserve">4th Grade Supply List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sz w:val="38"/>
          <w:szCs w:val="38"/>
        </w:rPr>
      </w:pPr>
      <w:r w:rsidDel="00000000" w:rsidR="00000000" w:rsidRPr="00000000">
        <w:rPr>
          <w:rFonts w:ascii="Playfair Display" w:cs="Playfair Display" w:eastAsia="Playfair Display" w:hAnsi="Playfair Display"/>
          <w:sz w:val="38"/>
          <w:szCs w:val="38"/>
          <w:rtl w:val="0"/>
        </w:rPr>
        <w:t xml:space="preserve">Mr. Connors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sz w:val="38"/>
          <w:szCs w:val="38"/>
        </w:rPr>
      </w:pPr>
      <w:r w:rsidDel="00000000" w:rsidR="00000000" w:rsidRPr="00000000">
        <w:rPr>
          <w:rFonts w:ascii="Playfair Display" w:cs="Playfair Display" w:eastAsia="Playfair Display" w:hAnsi="Playfair Display"/>
          <w:sz w:val="38"/>
          <w:szCs w:val="38"/>
          <w:rtl w:val="0"/>
        </w:rPr>
        <w:t xml:space="preserve">2024-2025</w:t>
      </w:r>
    </w:p>
    <w:p w:rsidR="00000000" w:rsidDel="00000000" w:rsidP="00000000" w:rsidRDefault="00000000" w:rsidRPr="00000000" w14:paraId="00000004">
      <w:pPr>
        <w:ind w:left="720" w:firstLine="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Required: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Box of black or blue pens (to be shared with class)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Dry erase markers (to be shared with class)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1 composition notebook (for themselves)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2 folders (for themselves)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2 boxes of tissues (to be shared with class)</w:t>
      </w:r>
    </w:p>
    <w:p w:rsidR="00000000" w:rsidDel="00000000" w:rsidP="00000000" w:rsidRDefault="00000000" w:rsidRPr="00000000" w14:paraId="0000000A">
      <w:pPr>
        <w:ind w:left="1440" w:firstLine="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Optional: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Colored pencils (to be shared with class)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Markers (to be shared with class)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Crayons (to be shared with class)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1 highlighter (to be shared with class)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3x3 post-it notes (to be shared with class)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1 clipboard (for themselves)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sz w:val="26"/>
          <w:szCs w:val="26"/>
          <w:rtl w:val="0"/>
        </w:rPr>
        <w:t xml:space="preserve">One box of cleaning wipes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