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jc w:val="center"/>
        <w:rPr>
          <w:rFonts w:ascii="Quicksand" w:cs="Quicksand" w:eastAsia="Quicksand" w:hAnsi="Quicksand"/>
          <w:sz w:val="34"/>
          <w:szCs w:val="34"/>
        </w:rPr>
      </w:pPr>
      <w:r w:rsidDel="00000000" w:rsidR="00000000" w:rsidRPr="00000000">
        <w:rPr>
          <w:rFonts w:ascii="Quicksand" w:cs="Quicksand" w:eastAsia="Quicksand" w:hAnsi="Quicksand"/>
          <w:sz w:val="34"/>
          <w:szCs w:val="34"/>
          <w:rtl w:val="0"/>
        </w:rPr>
        <w:t xml:space="preserve">Mrs. Quimby’s K-2 Skills</w:t>
      </w:r>
    </w:p>
    <w:p w:rsidR="00000000" w:rsidDel="00000000" w:rsidP="00000000" w:rsidRDefault="00000000" w:rsidRPr="00000000" w14:paraId="00000002">
      <w:pPr>
        <w:jc w:val="center"/>
        <w:rPr>
          <w:rFonts w:ascii="Quicksand" w:cs="Quicksand" w:eastAsia="Quicksand" w:hAnsi="Quicksand"/>
          <w:sz w:val="34"/>
          <w:szCs w:val="34"/>
        </w:rPr>
      </w:pPr>
      <w:r w:rsidDel="00000000" w:rsidR="00000000" w:rsidRPr="00000000">
        <w:rPr>
          <w:rFonts w:ascii="Quicksand" w:cs="Quicksand" w:eastAsia="Quicksand" w:hAnsi="Quicksand"/>
          <w:sz w:val="34"/>
          <w:szCs w:val="34"/>
          <w:rtl w:val="0"/>
        </w:rPr>
        <w:t xml:space="preserve">Class Supply List</w:t>
      </w:r>
    </w:p>
    <w:p w:rsidR="00000000" w:rsidDel="00000000" w:rsidP="00000000" w:rsidRDefault="00000000" w:rsidRPr="00000000" w14:paraId="00000003">
      <w:pPr>
        <w:jc w:val="center"/>
        <w:rPr>
          <w:rFonts w:ascii="Quicksand" w:cs="Quicksand" w:eastAsia="Quicksand" w:hAnsi="Quicksan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Quicksand" w:cs="Quicksand" w:eastAsia="Quicksand" w:hAnsi="Quicksand"/>
          <w:sz w:val="34"/>
          <w:szCs w:val="34"/>
        </w:rPr>
      </w:pPr>
      <w:r w:rsidDel="00000000" w:rsidR="00000000" w:rsidRPr="00000000">
        <w:rPr>
          <w:rFonts w:ascii="Quicksand" w:cs="Quicksand" w:eastAsia="Quicksand" w:hAnsi="Quicksand"/>
          <w:sz w:val="34"/>
          <w:szCs w:val="34"/>
          <w:rtl w:val="0"/>
        </w:rPr>
        <w:t xml:space="preserve">1 pack of large crayons</w:t>
      </w:r>
    </w:p>
    <w:p w:rsidR="00000000" w:rsidDel="00000000" w:rsidP="00000000" w:rsidRDefault="00000000" w:rsidRPr="00000000" w14:paraId="00000005">
      <w:pPr>
        <w:rPr>
          <w:rFonts w:ascii="Quicksand" w:cs="Quicksand" w:eastAsia="Quicksand" w:hAnsi="Quicksand"/>
          <w:sz w:val="34"/>
          <w:szCs w:val="34"/>
        </w:rPr>
      </w:pPr>
      <w:r w:rsidDel="00000000" w:rsidR="00000000" w:rsidRPr="00000000">
        <w:rPr>
          <w:rFonts w:ascii="Quicksand" w:cs="Quicksand" w:eastAsia="Quicksand" w:hAnsi="Quicksand"/>
          <w:sz w:val="34"/>
          <w:szCs w:val="34"/>
          <w:rtl w:val="0"/>
        </w:rPr>
        <w:t xml:space="preserve">1 pack of washable markers</w:t>
      </w:r>
    </w:p>
    <w:p w:rsidR="00000000" w:rsidDel="00000000" w:rsidP="00000000" w:rsidRDefault="00000000" w:rsidRPr="00000000" w14:paraId="00000006">
      <w:pPr>
        <w:rPr>
          <w:rFonts w:ascii="Quicksand" w:cs="Quicksand" w:eastAsia="Quicksand" w:hAnsi="Quicksand"/>
          <w:sz w:val="34"/>
          <w:szCs w:val="34"/>
        </w:rPr>
      </w:pPr>
      <w:r w:rsidDel="00000000" w:rsidR="00000000" w:rsidRPr="00000000">
        <w:rPr>
          <w:rFonts w:ascii="Quicksand" w:cs="Quicksand" w:eastAsia="Quicksand" w:hAnsi="Quicksand"/>
          <w:sz w:val="34"/>
          <w:szCs w:val="34"/>
          <w:rtl w:val="0"/>
        </w:rPr>
        <w:t xml:space="preserve">6 Glue sticks</w:t>
      </w:r>
    </w:p>
    <w:p w:rsidR="00000000" w:rsidDel="00000000" w:rsidP="00000000" w:rsidRDefault="00000000" w:rsidRPr="00000000" w14:paraId="00000007">
      <w:pPr>
        <w:rPr>
          <w:rFonts w:ascii="Quicksand" w:cs="Quicksand" w:eastAsia="Quicksand" w:hAnsi="Quicksand"/>
          <w:sz w:val="34"/>
          <w:szCs w:val="34"/>
        </w:rPr>
      </w:pPr>
      <w:r w:rsidDel="00000000" w:rsidR="00000000" w:rsidRPr="00000000">
        <w:rPr>
          <w:rFonts w:ascii="Quicksand" w:cs="Quicksand" w:eastAsia="Quicksand" w:hAnsi="Quicksand"/>
          <w:sz w:val="34"/>
          <w:szCs w:val="34"/>
          <w:rtl w:val="0"/>
        </w:rPr>
        <w:t xml:space="preserve">Paper plates (for cooking)</w:t>
      </w:r>
    </w:p>
    <w:p w:rsidR="00000000" w:rsidDel="00000000" w:rsidP="00000000" w:rsidRDefault="00000000" w:rsidRPr="00000000" w14:paraId="00000008">
      <w:pPr>
        <w:rPr>
          <w:rFonts w:ascii="Quicksand" w:cs="Quicksand" w:eastAsia="Quicksand" w:hAnsi="Quicksand"/>
          <w:sz w:val="34"/>
          <w:szCs w:val="34"/>
        </w:rPr>
      </w:pPr>
      <w:r w:rsidDel="00000000" w:rsidR="00000000" w:rsidRPr="00000000">
        <w:rPr>
          <w:rFonts w:ascii="Quicksand" w:cs="Quicksand" w:eastAsia="Quicksand" w:hAnsi="Quicksand"/>
          <w:sz w:val="34"/>
          <w:szCs w:val="34"/>
          <w:rtl w:val="0"/>
        </w:rPr>
        <w:t xml:space="preserve">Paper bowls (for cooking)</w:t>
      </w:r>
    </w:p>
    <w:p w:rsidR="00000000" w:rsidDel="00000000" w:rsidP="00000000" w:rsidRDefault="00000000" w:rsidRPr="00000000" w14:paraId="00000009">
      <w:pPr>
        <w:rPr>
          <w:rFonts w:ascii="Quicksand" w:cs="Quicksand" w:eastAsia="Quicksand" w:hAnsi="Quicksand"/>
          <w:sz w:val="34"/>
          <w:szCs w:val="34"/>
        </w:rPr>
      </w:pPr>
      <w:r w:rsidDel="00000000" w:rsidR="00000000" w:rsidRPr="00000000">
        <w:rPr>
          <w:rFonts w:ascii="Quicksand" w:cs="Quicksand" w:eastAsia="Quicksand" w:hAnsi="Quicksand"/>
          <w:sz w:val="34"/>
          <w:szCs w:val="34"/>
          <w:rtl w:val="0"/>
        </w:rPr>
        <w:t xml:space="preserve">1 box of spoons or forks (for cooking)</w:t>
      </w:r>
    </w:p>
    <w:p w:rsidR="00000000" w:rsidDel="00000000" w:rsidP="00000000" w:rsidRDefault="00000000" w:rsidRPr="00000000" w14:paraId="0000000A">
      <w:pPr>
        <w:rPr>
          <w:rFonts w:ascii="Quicksand" w:cs="Quicksand" w:eastAsia="Quicksand" w:hAnsi="Quicksand"/>
          <w:sz w:val="34"/>
          <w:szCs w:val="34"/>
        </w:rPr>
      </w:pPr>
      <w:r w:rsidDel="00000000" w:rsidR="00000000" w:rsidRPr="00000000">
        <w:rPr>
          <w:rFonts w:ascii="Quicksand" w:cs="Quicksand" w:eastAsia="Quicksand" w:hAnsi="Quicksand"/>
          <w:sz w:val="34"/>
          <w:szCs w:val="34"/>
          <w:rtl w:val="0"/>
        </w:rPr>
        <w:t xml:space="preserve">2 boxes of tissues</w:t>
      </w:r>
    </w:p>
    <w:p w:rsidR="00000000" w:rsidDel="00000000" w:rsidP="00000000" w:rsidRDefault="00000000" w:rsidRPr="00000000" w14:paraId="0000000B">
      <w:pPr>
        <w:rPr>
          <w:rFonts w:ascii="Quicksand" w:cs="Quicksand" w:eastAsia="Quicksand" w:hAnsi="Quicksand"/>
          <w:sz w:val="34"/>
          <w:szCs w:val="34"/>
        </w:rPr>
      </w:pPr>
      <w:r w:rsidDel="00000000" w:rsidR="00000000" w:rsidRPr="00000000">
        <w:rPr>
          <w:rFonts w:ascii="Quicksand" w:cs="Quicksand" w:eastAsia="Quicksand" w:hAnsi="Quicksand"/>
          <w:sz w:val="34"/>
          <w:szCs w:val="34"/>
          <w:rtl w:val="0"/>
        </w:rPr>
        <w:t xml:space="preserve">1 go home folder (2 pockets)</w:t>
      </w:r>
    </w:p>
    <w:p w:rsidR="00000000" w:rsidDel="00000000" w:rsidP="00000000" w:rsidRDefault="00000000" w:rsidRPr="00000000" w14:paraId="0000000C">
      <w:pPr>
        <w:rPr>
          <w:rFonts w:ascii="Quicksand" w:cs="Quicksand" w:eastAsia="Quicksand" w:hAnsi="Quicksand"/>
          <w:sz w:val="34"/>
          <w:szCs w:val="34"/>
        </w:rPr>
      </w:pPr>
      <w:r w:rsidDel="00000000" w:rsidR="00000000" w:rsidRPr="00000000">
        <w:rPr>
          <w:rFonts w:ascii="Quicksand" w:cs="Quicksand" w:eastAsia="Quicksand" w:hAnsi="Quicksand"/>
          <w:sz w:val="34"/>
          <w:szCs w:val="34"/>
          <w:rtl w:val="0"/>
        </w:rPr>
        <w:t xml:space="preserve">1 packs of expo markers</w:t>
      </w:r>
    </w:p>
    <w:p w:rsidR="00000000" w:rsidDel="00000000" w:rsidP="00000000" w:rsidRDefault="00000000" w:rsidRPr="00000000" w14:paraId="0000000D">
      <w:pPr>
        <w:rPr>
          <w:rFonts w:ascii="Quicksand" w:cs="Quicksand" w:eastAsia="Quicksand" w:hAnsi="Quicksand"/>
          <w:sz w:val="34"/>
          <w:szCs w:val="34"/>
        </w:rPr>
      </w:pPr>
      <w:r w:rsidDel="00000000" w:rsidR="00000000" w:rsidRPr="00000000">
        <w:rPr>
          <w:rFonts w:ascii="Quicksand" w:cs="Quicksand" w:eastAsia="Quicksand" w:hAnsi="Quicksand"/>
          <w:sz w:val="34"/>
          <w:szCs w:val="34"/>
          <w:rtl w:val="0"/>
        </w:rPr>
        <w:t xml:space="preserve">1 pack of gallon ziploc bags</w:t>
      </w:r>
    </w:p>
    <w:p w:rsidR="00000000" w:rsidDel="00000000" w:rsidP="00000000" w:rsidRDefault="00000000" w:rsidRPr="00000000" w14:paraId="0000000E">
      <w:pPr>
        <w:rPr>
          <w:rFonts w:ascii="Quicksand" w:cs="Quicksand" w:eastAsia="Quicksand" w:hAnsi="Quicksand"/>
          <w:sz w:val="34"/>
          <w:szCs w:val="34"/>
        </w:rPr>
      </w:pPr>
      <w:r w:rsidDel="00000000" w:rsidR="00000000" w:rsidRPr="00000000">
        <w:rPr>
          <w:rFonts w:ascii="Quicksand" w:cs="Quicksand" w:eastAsia="Quicksand" w:hAnsi="Quicksand"/>
          <w:sz w:val="34"/>
          <w:szCs w:val="34"/>
          <w:rtl w:val="0"/>
        </w:rPr>
        <w:t xml:space="preserve">1 pack of sandwich ziploc bags</w:t>
      </w:r>
    </w:p>
    <w:p w:rsidR="00000000" w:rsidDel="00000000" w:rsidP="00000000" w:rsidRDefault="00000000" w:rsidRPr="00000000" w14:paraId="0000000F">
      <w:pPr>
        <w:rPr>
          <w:rFonts w:ascii="Quicksand" w:cs="Quicksand" w:eastAsia="Quicksand" w:hAnsi="Quicksand"/>
          <w:sz w:val="34"/>
          <w:szCs w:val="34"/>
        </w:rPr>
      </w:pPr>
      <w:r w:rsidDel="00000000" w:rsidR="00000000" w:rsidRPr="00000000">
        <w:rPr>
          <w:rFonts w:ascii="Quicksand" w:cs="Quicksand" w:eastAsia="Quicksand" w:hAnsi="Quicksand"/>
          <w:sz w:val="34"/>
          <w:szCs w:val="34"/>
          <w:rtl w:val="0"/>
        </w:rPr>
        <w:t xml:space="preserve">1-2 containers of clorox wipes</w:t>
      </w:r>
    </w:p>
    <w:p w:rsidR="00000000" w:rsidDel="00000000" w:rsidP="00000000" w:rsidRDefault="00000000" w:rsidRPr="00000000" w14:paraId="00000010">
      <w:pPr>
        <w:rPr>
          <w:rFonts w:ascii="Quicksand" w:cs="Quicksand" w:eastAsia="Quicksand" w:hAnsi="Quicksan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Quicksand" w:cs="Quicksand" w:eastAsia="Quicksand" w:hAnsi="Quicksand"/>
          <w:sz w:val="34"/>
          <w:szCs w:val="34"/>
        </w:rPr>
      </w:pPr>
      <w:r w:rsidDel="00000000" w:rsidR="00000000" w:rsidRPr="00000000">
        <w:rPr>
          <w:rFonts w:ascii="Quicksand" w:cs="Quicksand" w:eastAsia="Quicksand" w:hAnsi="Quicksand"/>
          <w:sz w:val="34"/>
          <w:szCs w:val="34"/>
        </w:rPr>
        <w:drawing>
          <wp:inline distB="114300" distT="114300" distL="114300" distR="114300">
            <wp:extent cx="3490913" cy="2366436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90913" cy="23664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