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</w:rPr>
        <w:drawing>
          <wp:inline distB="114300" distT="114300" distL="114300" distR="114300">
            <wp:extent cx="2043113" cy="133918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13391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2024-2025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Dear Parents and Future Fourth Graders, </w:t>
      </w:r>
    </w:p>
    <w:p w:rsidR="00000000" w:rsidDel="00000000" w:rsidP="00000000" w:rsidRDefault="00000000" w:rsidRPr="00000000" w14:paraId="00000005">
      <w:pPr>
        <w:pageBreakBefore w:val="0"/>
        <w:ind w:firstLine="720"/>
        <w:rPr>
          <w:rFonts w:ascii="Comic Sans MS" w:cs="Comic Sans MS" w:eastAsia="Comic Sans MS" w:hAnsi="Comic Sans MS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white"/>
          <w:rtl w:val="0"/>
        </w:rPr>
        <w:t xml:space="preserve">Welcome to 4th grade!!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We’re very excited about getting to know you and being your teacher this year. To get us off to a great start, here’s a list of supplies that you will need for this year. Please bring them to school on the first day,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highlight w:val="white"/>
          <w:rtl w:val="0"/>
        </w:rPr>
        <w:t xml:space="preserve">Thursday, September 5th.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Comic Sans MS" w:cs="Comic Sans MS" w:eastAsia="Comic Sans MS" w:hAnsi="Comic Sans MS"/>
          <w:sz w:val="24"/>
          <w:szCs w:val="24"/>
        </w:rPr>
        <w:sectPr>
          <w:pgSz w:h="15840" w:w="12240" w:orient="portrait"/>
          <w:pgMar w:bottom="576" w:top="576" w:left="720" w:right="720" w:header="720" w:footer="720"/>
          <w:pgNumType w:start="1"/>
        </w:sect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All 4th graders will need: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pencils #2 (1 box of 12 sharpened)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pencil sharpener (hand-held)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4"/>
          <w:szCs w:val="24"/>
          <w:rtl w:val="0"/>
        </w:rPr>
        <w:t xml:space="preserve">4C only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cap erasers for pencils (small package)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red pen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4"/>
          <w:szCs w:val="24"/>
          <w:rtl w:val="0"/>
        </w:rPr>
        <w:t xml:space="preserve">4C only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colored pencils (twistables preferred, box of 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markers (box of 8-10)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scissors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One highlighter (any color)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4"/>
          <w:szCs w:val="24"/>
          <w:rtl w:val="0"/>
        </w:rPr>
        <w:t xml:space="preserve"> 4C only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rFonts w:ascii="Comic Sans MS" w:cs="Comic Sans MS" w:eastAsia="Comic Sans MS" w:hAnsi="Comic Sans M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black sharpies (medium point)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4"/>
          <w:szCs w:val="24"/>
          <w:rtl w:val="0"/>
        </w:rPr>
        <w:t xml:space="preserve">4C only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pencil case to hold supplies in desk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dry erase markers/eraser or black felt (8 x 12)  (box of 8, assorted colors)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Tissues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antibacterial wipes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Earbuds or headphones (required)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  <w:sectPr>
          <w:type w:val="continuous"/>
          <w:pgSz w:h="15840" w:w="12240" w:orient="portrait"/>
          <w:pgMar w:bottom="576" w:top="576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Post-It Notes, 3 x 3, 100 pack, any color, plain, no 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Note to Parents: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Your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child’s homeroom teacher will be confirmed in August. You may be asked to supply a few additional items that are unique to that teacher. 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22222"/>
          <w:highlight w:val="white"/>
          <w:rtl w:val="0"/>
        </w:rPr>
        <w:t xml:space="preserve">If your family needs support in purchasing any of the supplies listed, please contact Bailey Pangman at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1155cc"/>
          <w:highlight w:val="white"/>
          <w:rtl w:val="0"/>
        </w:rPr>
        <w:t xml:space="preserve">bpangman@niskyschools.org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222222"/>
          <w:highlight w:val="white"/>
          <w:rtl w:val="0"/>
        </w:rPr>
        <w:t xml:space="preserve"> or (838)200-3954.  All requests always remain confidential.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7920" w:firstLine="0"/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7920" w:firstLine="0"/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Thank you,</w:t>
      </w:r>
    </w:p>
    <w:p w:rsidR="00000000" w:rsidDel="00000000" w:rsidP="00000000" w:rsidRDefault="00000000" w:rsidRPr="00000000" w14:paraId="0000001F">
      <w:pPr>
        <w:pageBreakBefore w:val="0"/>
        <w:ind w:left="7920" w:firstLine="0"/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Ms. Castren (4C)</w:t>
      </w:r>
    </w:p>
    <w:p w:rsidR="00000000" w:rsidDel="00000000" w:rsidP="00000000" w:rsidRDefault="00000000" w:rsidRPr="00000000" w14:paraId="00000020">
      <w:pPr>
        <w:pageBreakBefore w:val="0"/>
        <w:ind w:left="7920" w:firstLine="0"/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Mrs. DiRienzo (4D) and </w:t>
      </w:r>
    </w:p>
    <w:p w:rsidR="00000000" w:rsidDel="00000000" w:rsidP="00000000" w:rsidRDefault="00000000" w:rsidRPr="00000000" w14:paraId="00000021">
      <w:pPr>
        <w:pageBreakBefore w:val="0"/>
        <w:ind w:left="7200" w:firstLine="720"/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Mrs. Bielawski (4B)</w:t>
      </w:r>
    </w:p>
    <w:p w:rsidR="00000000" w:rsidDel="00000000" w:rsidP="00000000" w:rsidRDefault="00000000" w:rsidRPr="00000000" w14:paraId="00000022">
      <w:pPr>
        <w:pageBreakBefore w:val="0"/>
        <w:ind w:left="0" w:hanging="693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Thanks</w:t>
      </w:r>
    </w:p>
    <w:sectPr>
      <w:type w:val="continuous"/>
      <w:pgSz w:h="15840" w:w="12240" w:orient="portrait"/>
      <w:pgMar w:bottom="576" w:top="576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